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12E8F">
      <w:pPr>
        <w:spacing w:line="520" w:lineRule="exact"/>
        <w:rPr>
          <w:rFonts w:ascii="黑体" w:hAnsi="仿宋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宋体" w:eastAsia="黑体" w:cs="黑体"/>
          <w:color w:val="000000"/>
          <w:sz w:val="32"/>
          <w:szCs w:val="32"/>
          <w:lang w:val="en-US" w:eastAsia="zh-CN"/>
        </w:rPr>
        <w:t>件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1</w:t>
      </w:r>
    </w:p>
    <w:p w14:paraId="172C1496">
      <w:pPr>
        <w:spacing w:line="320" w:lineRule="exact"/>
        <w:ind w:right="31" w:rightChars="15"/>
        <w:jc w:val="left"/>
        <w:rPr>
          <w:rFonts w:ascii="黑体" w:hAnsi="仿宋" w:eastAsia="黑体" w:cs="黑体"/>
          <w:color w:val="000000"/>
          <w:sz w:val="32"/>
          <w:szCs w:val="32"/>
        </w:rPr>
      </w:pPr>
    </w:p>
    <w:p w14:paraId="580ECCB3">
      <w:pPr>
        <w:spacing w:line="640" w:lineRule="exact"/>
        <w:ind w:right="31" w:rightChars="15"/>
        <w:jc w:val="center"/>
        <w:rPr>
          <w:rFonts w:ascii="方正小标宋简体" w:hAnsi="宋体" w:eastAsia="方正小标宋简体" w:cs="方正小标宋简体"/>
          <w:color w:val="000000"/>
          <w:sz w:val="38"/>
          <w:szCs w:val="38"/>
        </w:rPr>
      </w:pPr>
      <w:r>
        <w:rPr>
          <w:rFonts w:hint="eastAsia" w:ascii="方正小标宋简体" w:hAnsi="宋体" w:eastAsia="方正小标宋简体" w:cs="方正小标宋简体"/>
          <w:color w:val="000000"/>
          <w:sz w:val="38"/>
          <w:szCs w:val="38"/>
        </w:rPr>
        <w:t>2025年上海市初中学业水平考试时间安排</w:t>
      </w:r>
    </w:p>
    <w:p w14:paraId="11E26537">
      <w:pPr>
        <w:spacing w:line="320" w:lineRule="exact"/>
        <w:ind w:right="31" w:rightChars="15"/>
        <w:jc w:val="center"/>
        <w:rPr>
          <w:rFonts w:ascii="方正小标宋简体" w:hAnsi="宋体" w:eastAsia="方正小标宋简体" w:cs="方正小标宋简体"/>
          <w:color w:val="000000"/>
          <w:sz w:val="38"/>
          <w:szCs w:val="38"/>
        </w:rPr>
      </w:pPr>
    </w:p>
    <w:p w14:paraId="5263F8FC">
      <w:pPr>
        <w:spacing w:line="240" w:lineRule="exact"/>
        <w:ind w:right="31" w:rightChars="15"/>
        <w:rPr>
          <w:rFonts w:ascii="楷体" w:hAnsi="楷体" w:eastAsia="楷体" w:cs="楷体"/>
          <w:color w:val="000000"/>
          <w:sz w:val="32"/>
          <w:szCs w:val="32"/>
        </w:rPr>
      </w:pPr>
    </w:p>
    <w:tbl>
      <w:tblPr>
        <w:tblStyle w:val="7"/>
        <w:tblW w:w="9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410"/>
        <w:gridCol w:w="4206"/>
      </w:tblGrid>
      <w:tr w14:paraId="0AEE7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AA11F">
            <w:pPr>
              <w:adjustRightInd w:val="0"/>
              <w:snapToGrid w:val="0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考试日期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C6D18">
            <w:pPr>
              <w:adjustRightInd w:val="0"/>
              <w:snapToGrid w:val="0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考试时间</w:t>
            </w:r>
          </w:p>
        </w:tc>
        <w:tc>
          <w:tcPr>
            <w:tcW w:w="4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86F65">
            <w:pPr>
              <w:adjustRightInd w:val="0"/>
              <w:snapToGrid w:val="0"/>
              <w:jc w:val="center"/>
              <w:rPr>
                <w:rFonts w:ascii="黑体" w:hAnsi="黑体" w:eastAsia="黑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8"/>
                <w:szCs w:val="28"/>
              </w:rPr>
              <w:t>考试科目</w:t>
            </w:r>
          </w:p>
        </w:tc>
      </w:tr>
      <w:tr w14:paraId="2F457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8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0DA13">
            <w:pPr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5月17日（星期六）</w:t>
            </w:r>
          </w:p>
          <w:p w14:paraId="4FCD4430">
            <w:pPr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至18日（星期日）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019E9"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以准考证时间为准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，每场10分钟</w:t>
            </w:r>
          </w:p>
        </w:tc>
        <w:tc>
          <w:tcPr>
            <w:tcW w:w="4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A7D8B"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外语听说测试</w:t>
            </w:r>
          </w:p>
        </w:tc>
      </w:tr>
      <w:tr w14:paraId="5270A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8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CF09A">
            <w:pPr>
              <w:rPr>
                <w:rFonts w:cs="等线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CBA6C"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以准考证时间为准，每场15分钟</w:t>
            </w:r>
          </w:p>
        </w:tc>
        <w:tc>
          <w:tcPr>
            <w:tcW w:w="4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4D6FF"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物理和化学实验操作</w:t>
            </w:r>
          </w:p>
        </w:tc>
      </w:tr>
      <w:tr w14:paraId="702BD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8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2644B3"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6月14日（星期六）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EBBC9B"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9:00-10:40</w:t>
            </w:r>
          </w:p>
        </w:tc>
        <w:tc>
          <w:tcPr>
            <w:tcW w:w="4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58FAB"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语文</w:t>
            </w:r>
          </w:p>
        </w:tc>
      </w:tr>
      <w:tr w14:paraId="06FD1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63221E0"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F8ABBC"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14:00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16:00</w:t>
            </w:r>
          </w:p>
        </w:tc>
        <w:tc>
          <w:tcPr>
            <w:tcW w:w="4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13A82"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综合测试笔试</w:t>
            </w:r>
          </w:p>
          <w:p w14:paraId="7B5FAC16"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（物理、化学、跨学科案例分析）</w:t>
            </w:r>
          </w:p>
        </w:tc>
      </w:tr>
      <w:tr w14:paraId="45707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49E2E4">
            <w:pPr>
              <w:rPr>
                <w:rFonts w:cs="等线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494EBC"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16:50-17:30</w:t>
            </w:r>
          </w:p>
        </w:tc>
        <w:tc>
          <w:tcPr>
            <w:tcW w:w="4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817195"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历史</w:t>
            </w:r>
          </w:p>
        </w:tc>
      </w:tr>
      <w:tr w14:paraId="120EE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F51A7B1"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6月15日（星期日）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559B5"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9:00-10:30</w:t>
            </w:r>
          </w:p>
        </w:tc>
        <w:tc>
          <w:tcPr>
            <w:tcW w:w="4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51420C"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外语笔试</w:t>
            </w:r>
          </w:p>
          <w:p w14:paraId="27BBF9A7"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8:55-9:00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为听力试音时间）</w:t>
            </w:r>
          </w:p>
        </w:tc>
      </w:tr>
      <w:tr w14:paraId="596FC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BF286B9">
            <w:pPr>
              <w:rPr>
                <w:rFonts w:cs="等线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D101C"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14:00-15:40</w:t>
            </w:r>
          </w:p>
        </w:tc>
        <w:tc>
          <w:tcPr>
            <w:tcW w:w="4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0E7D2F"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数学</w:t>
            </w:r>
          </w:p>
        </w:tc>
      </w:tr>
      <w:tr w14:paraId="2DB38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2C818">
            <w:pPr>
              <w:rPr>
                <w:rFonts w:cs="等线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657DB8"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16:30-17:10</w:t>
            </w:r>
          </w:p>
        </w:tc>
        <w:tc>
          <w:tcPr>
            <w:tcW w:w="4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6A25D5">
            <w:pPr>
              <w:adjustRightInd w:val="0"/>
              <w:snapToGrid w:val="0"/>
              <w:spacing w:line="500" w:lineRule="exact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道德与法治</w:t>
            </w:r>
          </w:p>
        </w:tc>
      </w:tr>
    </w:tbl>
    <w:p w14:paraId="073CB44E">
      <w:pPr>
        <w:adjustRightInd w:val="0"/>
        <w:snapToGrid w:val="0"/>
        <w:spacing w:line="560" w:lineRule="exact"/>
        <w:rPr>
          <w:rFonts w:ascii="仿宋_GB2312" w:hAnsi="仿宋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 w:cs="仿宋_GB2312"/>
          <w:color w:val="000000"/>
          <w:sz w:val="28"/>
          <w:szCs w:val="28"/>
        </w:rPr>
        <w:t>备注：1</w:t>
      </w:r>
      <w:r>
        <w:rPr>
          <w:rFonts w:ascii="仿宋_GB2312" w:hAnsi="仿宋" w:eastAsia="仿宋_GB2312" w:cs="仿宋_GB2312"/>
          <w:color w:val="000000"/>
          <w:sz w:val="28"/>
          <w:szCs w:val="28"/>
        </w:rPr>
        <w:t>.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</w:rPr>
        <w:t>以上考试安排若有变动，将另行通知。</w:t>
      </w:r>
    </w:p>
    <w:p w14:paraId="17C44AF7">
      <w:pPr>
        <w:adjustRightInd w:val="0"/>
        <w:snapToGrid w:val="0"/>
        <w:spacing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hAnsi="仿宋" w:eastAsia="仿宋_GB2312" w:cs="仿宋_GB2312"/>
          <w:color w:val="000000"/>
          <w:sz w:val="28"/>
          <w:szCs w:val="28"/>
        </w:rPr>
        <w:t>2.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</w:rPr>
        <w:t>历史科目考试对象为尚未取得有效成绩的应届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  <w:lang w:val="en-US" w:eastAsia="zh-CN"/>
        </w:rPr>
        <w:t>初三学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</w:rPr>
        <w:t>生和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  <w:lang w:val="en-US" w:eastAsia="zh-CN"/>
        </w:rPr>
        <w:t>已完成中招报名的往届生、返沪生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</w:rPr>
        <w:t>。</w:t>
      </w:r>
    </w:p>
    <w:p w14:paraId="33B1CE8D">
      <w:pPr>
        <w:rPr>
          <w:rFonts w:ascii="仿宋_GB2312" w:hAnsi="仿宋" w:eastAsia="仿宋_GB2312" w:cs="仿宋_GB2312"/>
          <w:color w:val="000000"/>
          <w:sz w:val="32"/>
          <w:szCs w:val="32"/>
          <w:lang w:bidi="ar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E4407C-3C45-4821-8E10-F70E673479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9CD6B57-796E-4EF2-B815-754FDC38AF7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D29E843-3DDB-4AC5-A901-3633303634E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E3BBFF83-4C1E-469D-B40F-9192BC339ED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84DA7BD-7D6D-42B1-AAD3-E32E269E47C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EB77EFD8-57BF-4AA2-87A1-401858054C1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5E3CD">
    <w:pPr>
      <w:pStyle w:val="4"/>
      <w:framePr w:wrap="around" w:vAnchor="text" w:hAnchor="margin" w:xAlign="outside" w:y="1"/>
      <w:rPr>
        <w:rStyle w:val="9"/>
        <w:rFonts w:ascii="宋体" w:hAnsi="宋体"/>
        <w:sz w:val="28"/>
      </w:rPr>
    </w:pPr>
    <w:r>
      <w:rPr>
        <w:rStyle w:val="9"/>
        <w:rFonts w:hint="eastAsia" w:ascii="宋体" w:hAnsi="宋体"/>
        <w:sz w:val="28"/>
      </w:rPr>
      <w:t xml:space="preserve">—  </w:t>
    </w:r>
    <w:r>
      <w:rPr>
        <w:rStyle w:val="9"/>
        <w:rFonts w:ascii="宋体" w:hAnsi="宋体"/>
        <w:sz w:val="28"/>
      </w:rPr>
      <w:fldChar w:fldCharType="begin"/>
    </w:r>
    <w:r>
      <w:rPr>
        <w:rStyle w:val="9"/>
        <w:rFonts w:ascii="宋体" w:hAnsi="宋体"/>
        <w:sz w:val="28"/>
      </w:rPr>
      <w:instrText xml:space="preserve">PAGE  </w:instrText>
    </w:r>
    <w:r>
      <w:rPr>
        <w:rStyle w:val="9"/>
        <w:rFonts w:ascii="宋体" w:hAnsi="宋体"/>
        <w:sz w:val="28"/>
      </w:rPr>
      <w:fldChar w:fldCharType="separate"/>
    </w:r>
    <w:r>
      <w:rPr>
        <w:rStyle w:val="9"/>
        <w:rFonts w:ascii="宋体" w:hAnsi="宋体"/>
        <w:sz w:val="28"/>
      </w:rPr>
      <w:t>1</w:t>
    </w:r>
    <w:r>
      <w:rPr>
        <w:rStyle w:val="9"/>
        <w:rFonts w:ascii="宋体" w:hAnsi="宋体"/>
        <w:sz w:val="28"/>
      </w:rPr>
      <w:fldChar w:fldCharType="end"/>
    </w:r>
    <w:r>
      <w:rPr>
        <w:rStyle w:val="9"/>
        <w:rFonts w:hint="eastAsia" w:ascii="宋体" w:hAnsi="宋体"/>
        <w:sz w:val="28"/>
      </w:rPr>
      <w:t xml:space="preserve">  —</w:t>
    </w:r>
  </w:p>
  <w:p w14:paraId="2B14AF5B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3B6A3D10"/>
    <w:rsid w:val="0009085B"/>
    <w:rsid w:val="003B3EE9"/>
    <w:rsid w:val="00491FD6"/>
    <w:rsid w:val="004D7F68"/>
    <w:rsid w:val="00817374"/>
    <w:rsid w:val="00BD1714"/>
    <w:rsid w:val="00C137D5"/>
    <w:rsid w:val="00D14D91"/>
    <w:rsid w:val="00F05314"/>
    <w:rsid w:val="011B0F04"/>
    <w:rsid w:val="03F20265"/>
    <w:rsid w:val="054016A6"/>
    <w:rsid w:val="054D2586"/>
    <w:rsid w:val="0616566E"/>
    <w:rsid w:val="06AF6A92"/>
    <w:rsid w:val="070C5D06"/>
    <w:rsid w:val="076A236C"/>
    <w:rsid w:val="09952748"/>
    <w:rsid w:val="0A5A1F7D"/>
    <w:rsid w:val="0AA40437"/>
    <w:rsid w:val="0AB26FE6"/>
    <w:rsid w:val="0C7A3245"/>
    <w:rsid w:val="0DF55E62"/>
    <w:rsid w:val="0DF72B27"/>
    <w:rsid w:val="0F4A1B7D"/>
    <w:rsid w:val="10357777"/>
    <w:rsid w:val="10F613F3"/>
    <w:rsid w:val="111B6540"/>
    <w:rsid w:val="112C42A9"/>
    <w:rsid w:val="11B27E04"/>
    <w:rsid w:val="123C4D75"/>
    <w:rsid w:val="123D414B"/>
    <w:rsid w:val="13AC3C1A"/>
    <w:rsid w:val="13C623BA"/>
    <w:rsid w:val="145E0C1D"/>
    <w:rsid w:val="149F4D92"/>
    <w:rsid w:val="15695340"/>
    <w:rsid w:val="15964B8B"/>
    <w:rsid w:val="17B86896"/>
    <w:rsid w:val="19FE07AD"/>
    <w:rsid w:val="1C4F3541"/>
    <w:rsid w:val="1D0B2BE2"/>
    <w:rsid w:val="1D5B2FEA"/>
    <w:rsid w:val="20390093"/>
    <w:rsid w:val="21627873"/>
    <w:rsid w:val="249B478F"/>
    <w:rsid w:val="249C463B"/>
    <w:rsid w:val="24A73CDC"/>
    <w:rsid w:val="24F5112A"/>
    <w:rsid w:val="25DE00C1"/>
    <w:rsid w:val="267763F8"/>
    <w:rsid w:val="27BC0F01"/>
    <w:rsid w:val="28E1346D"/>
    <w:rsid w:val="294855A0"/>
    <w:rsid w:val="29617E52"/>
    <w:rsid w:val="2A497822"/>
    <w:rsid w:val="2B9657D9"/>
    <w:rsid w:val="2BAF13A2"/>
    <w:rsid w:val="2BBE059D"/>
    <w:rsid w:val="2D501DD8"/>
    <w:rsid w:val="2F216FD3"/>
    <w:rsid w:val="31D37B26"/>
    <w:rsid w:val="32171FB4"/>
    <w:rsid w:val="32751DAC"/>
    <w:rsid w:val="339C6498"/>
    <w:rsid w:val="34D45452"/>
    <w:rsid w:val="36387908"/>
    <w:rsid w:val="368308E9"/>
    <w:rsid w:val="38A327F3"/>
    <w:rsid w:val="395D0BF4"/>
    <w:rsid w:val="3A475C0E"/>
    <w:rsid w:val="3B6A3D10"/>
    <w:rsid w:val="3BC136BC"/>
    <w:rsid w:val="3C84455C"/>
    <w:rsid w:val="3FDF6807"/>
    <w:rsid w:val="410F49D4"/>
    <w:rsid w:val="42837E80"/>
    <w:rsid w:val="42AA69EB"/>
    <w:rsid w:val="43980956"/>
    <w:rsid w:val="448E5DEE"/>
    <w:rsid w:val="448F4B2E"/>
    <w:rsid w:val="45B61DB8"/>
    <w:rsid w:val="46323B86"/>
    <w:rsid w:val="477E06B3"/>
    <w:rsid w:val="47FE4D61"/>
    <w:rsid w:val="4A0550BC"/>
    <w:rsid w:val="4BA3441D"/>
    <w:rsid w:val="4DC13306"/>
    <w:rsid w:val="4F2002A2"/>
    <w:rsid w:val="4F652159"/>
    <w:rsid w:val="508834F0"/>
    <w:rsid w:val="5221680B"/>
    <w:rsid w:val="56252ADC"/>
    <w:rsid w:val="56891B5B"/>
    <w:rsid w:val="57181557"/>
    <w:rsid w:val="588B2C30"/>
    <w:rsid w:val="58E437D4"/>
    <w:rsid w:val="5A233363"/>
    <w:rsid w:val="5ED75A5A"/>
    <w:rsid w:val="5EFC4888"/>
    <w:rsid w:val="618D5C6B"/>
    <w:rsid w:val="61EA635A"/>
    <w:rsid w:val="643C64C2"/>
    <w:rsid w:val="645124D4"/>
    <w:rsid w:val="656C2E6E"/>
    <w:rsid w:val="658A445F"/>
    <w:rsid w:val="65DA1F1B"/>
    <w:rsid w:val="6852376A"/>
    <w:rsid w:val="69A55B1C"/>
    <w:rsid w:val="6A7A7002"/>
    <w:rsid w:val="6B734736"/>
    <w:rsid w:val="6C64581A"/>
    <w:rsid w:val="6CF81946"/>
    <w:rsid w:val="6D1C6B67"/>
    <w:rsid w:val="6D65184A"/>
    <w:rsid w:val="6EE64C0C"/>
    <w:rsid w:val="6F4D2FFA"/>
    <w:rsid w:val="708A1FAF"/>
    <w:rsid w:val="718B7362"/>
    <w:rsid w:val="72A77633"/>
    <w:rsid w:val="7315161C"/>
    <w:rsid w:val="73EF5DF9"/>
    <w:rsid w:val="74254066"/>
    <w:rsid w:val="74EB7617"/>
    <w:rsid w:val="75433C2C"/>
    <w:rsid w:val="76720B6D"/>
    <w:rsid w:val="76A74E38"/>
    <w:rsid w:val="771D4F43"/>
    <w:rsid w:val="7A357119"/>
    <w:rsid w:val="7A934168"/>
    <w:rsid w:val="7B21504D"/>
    <w:rsid w:val="7B600897"/>
    <w:rsid w:val="7B6908AD"/>
    <w:rsid w:val="7BA3748A"/>
    <w:rsid w:val="7BFF79D7"/>
    <w:rsid w:val="7C135ED0"/>
    <w:rsid w:val="7CDB3B7F"/>
    <w:rsid w:val="7FFEE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  <w:style w:type="character" w:customStyle="1" w:styleId="10">
    <w:name w:val="15"/>
    <w:qFormat/>
    <w:uiPriority w:val="0"/>
    <w:rPr>
      <w:rFonts w:hint="default" w:ascii="Times New Roman" w:hAnsi="Times New Roman" w:cs="Times New Roman"/>
      <w:sz w:val="21"/>
      <w:szCs w:val="21"/>
    </w:rPr>
  </w:style>
  <w:style w:type="character" w:customStyle="1" w:styleId="11">
    <w:name w:val="16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2">
    <w:name w:val="18"/>
    <w:qFormat/>
    <w:uiPriority w:val="0"/>
    <w:rPr>
      <w:rFonts w:hint="eastAsia" w:ascii="仿宋_GB2312" w:eastAsia="仿宋_GB2312"/>
      <w:color w:val="FF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2678</Words>
  <Characters>2855</Characters>
  <Lines>85</Lines>
  <Paragraphs>23</Paragraphs>
  <TotalTime>56</TotalTime>
  <ScaleCrop>false</ScaleCrop>
  <LinksUpToDate>false</LinksUpToDate>
  <CharactersWithSpaces>2857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2024-03-04T15:57:00Z</dcterms:created>
  <dc:creator>Moo</dc:creator>
  <cp:lastModifiedBy>佳佳</cp:lastModifiedBy>
  <cp:lastPrinted>2025-04-29T09:25:00Z</cp:lastPrinted>
  <dcterms:modified xsi:type="dcterms:W3CDTF">2025-04-30T01:41:06Z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961016FCE0A74EE19378302BBD240ABC_13</vt:lpwstr>
  </property>
  <property fmtid="{D5CDD505-2E9C-101B-9397-08002B2CF9AE}" pid="4" name="KSOTemplateDocerSaveRecord">
    <vt:lpwstr>eyJoZGlkIjoiMjZjODI0MDE3OTJmODNlNGVjMWNkZjg0YWZlMGM2Y2MiLCJ1c2VySWQiOiI1MzUyNDg4MTIifQ==</vt:lpwstr>
  </property>
</Properties>
</file>