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98D6">
      <w:pPr>
        <w:spacing w:before="98" w:line="224" w:lineRule="auto"/>
        <w:rPr>
          <w:rFonts w:hint="eastAsia" w:ascii="仿宋" w:hAnsi="仿宋" w:eastAsia="仿宋" w:cs="仿宋"/>
          <w:b/>
          <w:bCs/>
          <w:spacing w:val="-16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30"/>
          <w:szCs w:val="30"/>
          <w:highlight w:val="none"/>
          <w:lang w:val="en-US" w:eastAsia="zh-CN"/>
        </w:rPr>
        <w:t>附件6</w:t>
      </w:r>
    </w:p>
    <w:p w14:paraId="5232D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contextualSpacing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highlight w:val="none"/>
          <w:lang w:val="en-US" w:eastAsia="zh-CN" w:bidi="ar-SA"/>
        </w:rPr>
        <w:t>2025年杨浦区高中阶段学校招收区级优秀体育学生</w:t>
      </w:r>
    </w:p>
    <w:p w14:paraId="7C5BF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contextualSpacing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highlight w:val="none"/>
          <w:lang w:val="en-US" w:eastAsia="zh-CN" w:bidi="ar-SA"/>
        </w:rPr>
        <w:t>招生计划表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69"/>
        <w:tblOverlap w:val="never"/>
        <w:tblW w:w="103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56"/>
        <w:gridCol w:w="4192"/>
        <w:gridCol w:w="1686"/>
        <w:gridCol w:w="1377"/>
      </w:tblGrid>
      <w:tr w14:paraId="6000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6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CF0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2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上海市体育学院附属中学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2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A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CA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篮球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3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D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4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DF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D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上海市市东实验学校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9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0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48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14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上海理工大学附属少云中学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0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1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3ED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排球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F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复旦实验中学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E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5男5女</w:t>
            </w:r>
          </w:p>
        </w:tc>
      </w:tr>
      <w:tr w14:paraId="393B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乒乓球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83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上海市体育学院附属中学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D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3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40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羽毛球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8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上海市体育学院附属中学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B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F9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CD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田径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5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8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3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中长跑</w:t>
            </w:r>
          </w:p>
          <w:p w14:paraId="272150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短跑</w:t>
            </w:r>
          </w:p>
        </w:tc>
      </w:tr>
      <w:tr w14:paraId="348F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3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上海市市东实验学校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8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F9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FD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2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E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9C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976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手球（女）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0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复旦实验中学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9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B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5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8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手球（男）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6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3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B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A2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1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射箭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3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C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D46F">
            <w:pPr>
              <w:ind w:firstLine="28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反曲弓</w:t>
            </w:r>
          </w:p>
        </w:tc>
      </w:tr>
      <w:tr w14:paraId="2F05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0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击剑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02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上海理工大学附属中学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7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61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F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复旦实验中学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9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1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2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水上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9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上海市体育学院附属中学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A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C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帆船（板）</w:t>
            </w:r>
          </w:p>
        </w:tc>
      </w:tr>
      <w:tr w14:paraId="649B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空手道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0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民星中学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7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D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9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跆拳道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CE9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民星中学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23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5F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5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摔跤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3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上海市体育学院附属中学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1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1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E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柔道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CD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上海市体育学院附属中学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6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3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1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保龄球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4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上海市市东实验学校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D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4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A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冰雪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6A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7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1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花样滑冰</w:t>
            </w:r>
          </w:p>
        </w:tc>
      </w:tr>
    </w:tbl>
    <w:p w14:paraId="6CF73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contextualSpacing/>
        <w:jc w:val="center"/>
        <w:textAlignment w:val="auto"/>
        <w:rPr>
          <w:rFonts w:hint="default" w:ascii="华文中宋" w:hAnsi="华文中宋" w:eastAsia="华文中宋" w:cs="华文中宋"/>
          <w:b/>
          <w:bCs/>
          <w:kern w:val="2"/>
          <w:sz w:val="36"/>
          <w:szCs w:val="36"/>
          <w:highlight w:val="red"/>
          <w:lang w:val="en-US" w:eastAsia="zh-CN" w:bidi="ar-SA"/>
        </w:rPr>
      </w:pPr>
    </w:p>
    <w:p w14:paraId="05426C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5B38"/>
    <w:rsid w:val="70A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2025-04-02T06:39:00Z</dcterms:created>
  <dc:creator>佳佳</dc:creator>
  <cp:lastModifiedBy>佳佳</cp:lastModifiedBy>
  <dcterms:modified xsi:type="dcterms:W3CDTF">2025-04-02T06:39:43Z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BBB5D3A2B67D463BADD8704833DBA36D_11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