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E37B2" w14:textId="31E0FAA3" w:rsidR="007245BD" w:rsidRDefault="007245BD" w:rsidP="007245BD">
      <w:pPr>
        <w:widowControl/>
        <w:spacing w:before="100" w:beforeAutospacing="1" w:after="100" w:afterAutospacing="1"/>
        <w:jc w:val="center"/>
        <w:outlineLvl w:val="0"/>
        <w:rPr>
          <w:rFonts w:ascii="宋体" w:eastAsia="宋体" w:hAnsi="宋体" w:cs="宋体"/>
          <w:b/>
          <w:bCs/>
          <w:kern w:val="36"/>
          <w:sz w:val="48"/>
          <w:szCs w:val="48"/>
        </w:rPr>
      </w:pPr>
      <w:bookmarkStart w:id="0" w:name="_GoBack"/>
      <w:r w:rsidRPr="007245BD">
        <w:rPr>
          <w:rFonts w:ascii="宋体" w:eastAsia="宋体" w:hAnsi="宋体" w:cs="宋体"/>
          <w:b/>
          <w:bCs/>
          <w:kern w:val="36"/>
          <w:sz w:val="48"/>
          <w:szCs w:val="48"/>
        </w:rPr>
        <w:t>关于印发《固定污染源排污登记工作指南（试行）》的通知</w:t>
      </w:r>
    </w:p>
    <w:p w14:paraId="1EFC1D41" w14:textId="1F9FC323" w:rsidR="007245BD" w:rsidRPr="007245BD" w:rsidRDefault="007245BD" w:rsidP="007245BD">
      <w:pPr>
        <w:widowControl/>
        <w:spacing w:before="100" w:beforeAutospacing="1" w:after="100" w:afterAutospacing="1"/>
        <w:jc w:val="center"/>
        <w:outlineLvl w:val="0"/>
        <w:rPr>
          <w:rFonts w:ascii="宋体" w:eastAsia="宋体" w:hAnsi="宋体" w:cs="宋体" w:hint="eastAsia"/>
          <w:b/>
          <w:bCs/>
          <w:kern w:val="36"/>
          <w:sz w:val="48"/>
          <w:szCs w:val="48"/>
        </w:rPr>
      </w:pPr>
      <w:proofErr w:type="gramStart"/>
      <w:r>
        <w:t>环办环评函</w:t>
      </w:r>
      <w:proofErr w:type="gramEnd"/>
      <w:r>
        <w:t>〔2020〕9号</w:t>
      </w:r>
    </w:p>
    <w:bookmarkEnd w:id="0"/>
    <w:p w14:paraId="454BA04C" w14:textId="77777777" w:rsidR="007245BD" w:rsidRPr="007245BD" w:rsidRDefault="007245BD" w:rsidP="007245BD">
      <w:pPr>
        <w:widowControl/>
        <w:spacing w:before="100" w:beforeAutospacing="1" w:after="100" w:afterAutospacing="1"/>
        <w:jc w:val="left"/>
        <w:rPr>
          <w:rFonts w:ascii="宋体" w:eastAsia="宋体" w:hAnsi="宋体" w:cs="宋体"/>
          <w:kern w:val="0"/>
          <w:sz w:val="24"/>
          <w:szCs w:val="24"/>
        </w:rPr>
      </w:pPr>
      <w:r w:rsidRPr="007245BD">
        <w:rPr>
          <w:rFonts w:ascii="宋体" w:eastAsia="宋体" w:hAnsi="宋体" w:cs="宋体"/>
          <w:kern w:val="0"/>
          <w:sz w:val="24"/>
          <w:szCs w:val="24"/>
        </w:rPr>
        <w:t>各省、自治区、直辖市生态环境厅（局），新疆生产建设兵团生态环境局：</w:t>
      </w:r>
    </w:p>
    <w:p w14:paraId="01516E89"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排污登记管理是排污许可制度的重要组成部分，是实现固定污染源环境管理全覆盖，贯彻落实“放管服”改革要求，减轻排污单位负担的重要举措。为做好固定污染源排污登记管理，根据《固定污染源排污许可分类管理名录（2019年版）》的有关要求，我部制定了《固定污染源排污登记工作指南（试行）》。现予印发，自印发之日起施行。</w:t>
      </w:r>
    </w:p>
    <w:p w14:paraId="2C0A38F7"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地方各级生态环境部门督促指导排污单位，按期完成排污登记，加大监督检查力度，采取“双随机、</w:t>
      </w:r>
      <w:proofErr w:type="gramStart"/>
      <w:r w:rsidRPr="007245BD">
        <w:rPr>
          <w:rFonts w:ascii="宋体" w:eastAsia="宋体" w:hAnsi="宋体" w:cs="宋体"/>
          <w:kern w:val="0"/>
          <w:sz w:val="24"/>
          <w:szCs w:val="24"/>
        </w:rPr>
        <w:t>一</w:t>
      </w:r>
      <w:proofErr w:type="gramEnd"/>
      <w:r w:rsidRPr="007245BD">
        <w:rPr>
          <w:rFonts w:ascii="宋体" w:eastAsia="宋体" w:hAnsi="宋体" w:cs="宋体"/>
          <w:kern w:val="0"/>
          <w:sz w:val="24"/>
          <w:szCs w:val="24"/>
        </w:rPr>
        <w:t>公开”等方式对排污单位开展日常生态环境监管执法。发现排污单位应当填报排污登记表而未填报的，或者应当申请排污许可证但擅自降低管理类别填报排污登记表的，生态环境部门应依法予以处罚。</w:t>
      </w:r>
    </w:p>
    <w:p w14:paraId="1F38223E"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地方各级生态环境部门要认真组织落实，加强监管指导，切实做好固定污染源排污登记管理工作。施行中遇到困难和问题，请及时向我部反馈。</w:t>
      </w:r>
    </w:p>
    <w:p w14:paraId="47866094" w14:textId="77777777" w:rsidR="007245BD" w:rsidRPr="007245BD" w:rsidRDefault="007245BD" w:rsidP="007245BD">
      <w:pPr>
        <w:widowControl/>
        <w:jc w:val="right"/>
        <w:rPr>
          <w:rFonts w:ascii="宋体" w:eastAsia="宋体" w:hAnsi="宋体" w:cs="宋体"/>
          <w:kern w:val="0"/>
          <w:sz w:val="24"/>
          <w:szCs w:val="24"/>
        </w:rPr>
      </w:pPr>
      <w:r w:rsidRPr="007245BD">
        <w:rPr>
          <w:rFonts w:ascii="宋体" w:eastAsia="宋体" w:hAnsi="宋体" w:cs="宋体"/>
          <w:kern w:val="0"/>
          <w:sz w:val="24"/>
          <w:szCs w:val="24"/>
        </w:rPr>
        <w:t xml:space="preserve">　　生态环境部办公厅</w:t>
      </w:r>
    </w:p>
    <w:p w14:paraId="0933EADE" w14:textId="77777777" w:rsidR="007245BD" w:rsidRPr="007245BD" w:rsidRDefault="007245BD" w:rsidP="007245BD">
      <w:pPr>
        <w:widowControl/>
        <w:jc w:val="right"/>
        <w:rPr>
          <w:rFonts w:ascii="宋体" w:eastAsia="宋体" w:hAnsi="宋体" w:cs="宋体"/>
          <w:kern w:val="0"/>
          <w:sz w:val="24"/>
          <w:szCs w:val="24"/>
        </w:rPr>
      </w:pPr>
      <w:r w:rsidRPr="007245BD">
        <w:rPr>
          <w:rFonts w:ascii="宋体" w:eastAsia="宋体" w:hAnsi="宋体" w:cs="宋体"/>
          <w:kern w:val="0"/>
          <w:sz w:val="24"/>
          <w:szCs w:val="24"/>
        </w:rPr>
        <w:t xml:space="preserve">　　2020年1月6日</w:t>
      </w:r>
    </w:p>
    <w:p w14:paraId="27C60165"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（此件社会公开）</w:t>
      </w:r>
    </w:p>
    <w:p w14:paraId="723042C0" w14:textId="77777777" w:rsidR="007245BD" w:rsidRPr="007245BD" w:rsidRDefault="007245BD" w:rsidP="007245BD">
      <w:pPr>
        <w:widowControl/>
        <w:jc w:val="center"/>
        <w:rPr>
          <w:rFonts w:ascii="宋体" w:eastAsia="宋体" w:hAnsi="宋体" w:cs="宋体"/>
          <w:kern w:val="0"/>
          <w:sz w:val="24"/>
          <w:szCs w:val="24"/>
        </w:rPr>
      </w:pPr>
      <w:r w:rsidRPr="007245BD">
        <w:rPr>
          <w:rFonts w:ascii="宋体" w:eastAsia="宋体" w:hAnsi="宋体" w:cs="宋体"/>
          <w:b/>
          <w:bCs/>
          <w:kern w:val="0"/>
          <w:sz w:val="24"/>
          <w:szCs w:val="24"/>
        </w:rPr>
        <w:t>固定污染源排污登记工作指南（试行）</w:t>
      </w:r>
    </w:p>
    <w:p w14:paraId="407DAF65"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固定污染源排污登记，是指污染物产生量、排放量和对环境的影响程度很小，依法不需要申请取得排污许可证的企业事业单位和其他生产经营者（以下简称排污单位），应当填报排污登记表。</w:t>
      </w:r>
    </w:p>
    <w:p w14:paraId="30BE820B"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一、适用范围和登记时限</w:t>
      </w:r>
    </w:p>
    <w:p w14:paraId="178FBD5C"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实行排污登记管理的范围依照《固定污染源排污许可分类管理名录（2019年版）》规定执行。</w:t>
      </w:r>
    </w:p>
    <w:p w14:paraId="00603257"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现有排污单位应当在我部规定的登记时限内填报排污登记表。新建排污单位应当在启动生产设施或者发生实际排污之前填报排污登记表。</w:t>
      </w:r>
    </w:p>
    <w:p w14:paraId="0577E4C3"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二、登记方式</w:t>
      </w:r>
    </w:p>
    <w:p w14:paraId="638FC64F"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排污登记采取网上填报方式。排污单位在全国排污许可证管理信息平台（http://permit.mee.gov.cn/permitExt）上填报排污登记表后，自动即时生成登记编号和回执，排污单位可以自行打印留存。</w:t>
      </w:r>
    </w:p>
    <w:p w14:paraId="1DB7B920"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按照国家规定需要保密的排污单位，其排污登记要求另行规定。</w:t>
      </w:r>
    </w:p>
    <w:p w14:paraId="2C45CDF4"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三、登记内容</w:t>
      </w:r>
    </w:p>
    <w:p w14:paraId="0CFACE81"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排污登记表的内容包括排污单位名称、注册地址、法定代表人或者实际负责人、联系方式、生产经营场所地址、行业类别、统一社会信用代码或组织机构代码、主要产品及产能等排污单位基本情况，污染物排放去向，执行的污染物排放标准以及采取的污染防治措施等信息。</w:t>
      </w:r>
    </w:p>
    <w:p w14:paraId="0CD0DB92"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排污单位应当遵守国家和地方相关生态环境保护法律法规、政策、标准等要求。排污单位对填报信息的真实性、准确性和完整性负责。</w:t>
      </w:r>
    </w:p>
    <w:p w14:paraId="43842610"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四、定期更新 </w:t>
      </w:r>
    </w:p>
    <w:p w14:paraId="3FB50C3A"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lastRenderedPageBreak/>
        <w:t xml:space="preserve">　　排污登记表自登记编号之日起生效。对已登记排污单位，自其登记之日起满5年的，排污许可证管理信息平台自动发送登记信息更新提醒。地方各级生态环境主管部门要督促登记信息发生变化的排污单位及时更新。</w:t>
      </w:r>
    </w:p>
    <w:p w14:paraId="1FA2F3CD"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五、变更登记</w:t>
      </w:r>
    </w:p>
    <w:p w14:paraId="496FB412"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排污登记表有效期内，排污登记信息发生变动的，应当自发生变动之日起20日内进行变更登记。</w:t>
      </w:r>
    </w:p>
    <w:p w14:paraId="5D5C0402"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六、注销登记</w:t>
      </w:r>
    </w:p>
    <w:p w14:paraId="2E12A907"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排污单位因关闭等原因不再排污的，应当及时在全国排污许可证管理信息平台注销排污登记表，排污单位在全国排污许可管理信息平台提交注销申请后，由平台自动即时生成回执，排污单位可以自行打印留存。</w:t>
      </w:r>
    </w:p>
    <w:p w14:paraId="1CEB4564"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因排污单位生产规模扩大、污染物排放量增加等情况依法需要申领排污许可证的，应按规定及时申请取得排污许可证，并注销排污登记表。</w:t>
      </w:r>
    </w:p>
    <w:p w14:paraId="08D1CAA0"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七、信息公开</w:t>
      </w:r>
    </w:p>
    <w:p w14:paraId="7356FF90"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除国家规定需要保密的情形外，排污登记信息通过全国排污许可证管理信息平台向社会公开。　　</w:t>
      </w:r>
    </w:p>
    <w:p w14:paraId="6B97344A"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附件：</w:t>
      </w:r>
      <w:hyperlink r:id="rId4" w:history="1">
        <w:r w:rsidRPr="007245BD">
          <w:rPr>
            <w:rFonts w:ascii="宋体" w:eastAsia="宋体" w:hAnsi="宋体" w:cs="宋体"/>
            <w:color w:val="0000FF"/>
            <w:kern w:val="0"/>
            <w:sz w:val="24"/>
            <w:szCs w:val="24"/>
            <w:u w:val="single"/>
          </w:rPr>
          <w:t>1.固定污染源排污登记表（样表）</w:t>
        </w:r>
      </w:hyperlink>
    </w:p>
    <w:p w14:paraId="22BDFA30"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w:t>
      </w:r>
      <w:hyperlink r:id="rId5" w:history="1">
        <w:r w:rsidRPr="007245BD">
          <w:rPr>
            <w:rFonts w:ascii="宋体" w:eastAsia="宋体" w:hAnsi="宋体" w:cs="宋体"/>
            <w:color w:val="0000FF"/>
            <w:kern w:val="0"/>
            <w:sz w:val="24"/>
            <w:szCs w:val="24"/>
            <w:u w:val="single"/>
          </w:rPr>
          <w:t>2.固定污染源排污登记回执（样本）</w:t>
        </w:r>
      </w:hyperlink>
    </w:p>
    <w:p w14:paraId="6D33CE4A" w14:textId="77777777" w:rsidR="007245BD" w:rsidRPr="007245BD" w:rsidRDefault="007245BD" w:rsidP="007245BD">
      <w:pPr>
        <w:widowControl/>
        <w:jc w:val="left"/>
        <w:rPr>
          <w:rFonts w:ascii="宋体" w:eastAsia="宋体" w:hAnsi="宋体" w:cs="宋体"/>
          <w:kern w:val="0"/>
          <w:sz w:val="24"/>
          <w:szCs w:val="24"/>
        </w:rPr>
      </w:pPr>
      <w:r w:rsidRPr="007245BD">
        <w:rPr>
          <w:rFonts w:ascii="宋体" w:eastAsia="宋体" w:hAnsi="宋体" w:cs="宋体"/>
          <w:kern w:val="0"/>
          <w:sz w:val="24"/>
          <w:szCs w:val="24"/>
        </w:rPr>
        <w:t xml:space="preserve">　　抄送：各省、自治区、直辖市人民政府办公厅，新疆生产建设兵团办公厅，生态环境部控制污染物排放许可制实施工作领导小组成员单位。</w:t>
      </w:r>
    </w:p>
    <w:p w14:paraId="0C5D87D2" w14:textId="77777777" w:rsidR="0060247B" w:rsidRPr="007245BD" w:rsidRDefault="0060247B"/>
    <w:sectPr w:rsidR="0060247B" w:rsidRPr="007245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34A"/>
    <w:rsid w:val="002F034A"/>
    <w:rsid w:val="002F5D78"/>
    <w:rsid w:val="0060247B"/>
    <w:rsid w:val="007245BD"/>
    <w:rsid w:val="00920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DD854"/>
  <w15:chartTrackingRefBased/>
  <w15:docId w15:val="{6506721E-F7B4-4015-AF29-0839A4FF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7245B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自定义1"/>
    <w:basedOn w:val="12"/>
    <w:uiPriority w:val="99"/>
    <w:rsid w:val="002F5D78"/>
    <w:pPr>
      <w:jc w:val="center"/>
    </w:pPr>
    <w:rPr>
      <w:rFonts w:eastAsia="宋体"/>
      <w:kern w:val="0"/>
      <w:sz w:val="20"/>
      <w:szCs w:val="20"/>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2">
    <w:name w:val="Table Grid 1"/>
    <w:basedOn w:val="a1"/>
    <w:uiPriority w:val="99"/>
    <w:semiHidden/>
    <w:unhideWhenUsed/>
    <w:rsid w:val="002F5D78"/>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
    <w:name w:val="样式4"/>
    <w:basedOn w:val="a1"/>
    <w:rsid w:val="009206FE"/>
    <w:pPr>
      <w:jc w:val="center"/>
    </w:pPr>
    <w:rPr>
      <w:rFonts w:ascii="Times New Roman" w:eastAsia="宋体" w:hAnsi="Times New Roman" w:cs="Times New Roman"/>
      <w:kern w:val="0"/>
      <w:sz w:val="22"/>
      <w:szCs w:val="20"/>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tblStylePr w:type="firstRow">
      <w:rPr>
        <w:b/>
      </w:rPr>
    </w:tblStylePr>
  </w:style>
  <w:style w:type="character" w:customStyle="1" w:styleId="10">
    <w:name w:val="标题 1 字符"/>
    <w:basedOn w:val="a0"/>
    <w:link w:val="1"/>
    <w:uiPriority w:val="9"/>
    <w:rsid w:val="007245BD"/>
    <w:rPr>
      <w:rFonts w:ascii="宋体" w:eastAsia="宋体" w:hAnsi="宋体" w:cs="宋体"/>
      <w:b/>
      <w:bCs/>
      <w:kern w:val="36"/>
      <w:sz w:val="48"/>
      <w:szCs w:val="48"/>
    </w:rPr>
  </w:style>
  <w:style w:type="paragraph" w:styleId="a3">
    <w:name w:val="Normal (Web)"/>
    <w:basedOn w:val="a"/>
    <w:uiPriority w:val="99"/>
    <w:semiHidden/>
    <w:unhideWhenUsed/>
    <w:rsid w:val="007245B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245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9495310">
      <w:bodyDiv w:val="1"/>
      <w:marLeft w:val="0"/>
      <w:marRight w:val="0"/>
      <w:marTop w:val="0"/>
      <w:marBottom w:val="0"/>
      <w:divBdr>
        <w:top w:val="none" w:sz="0" w:space="0" w:color="auto"/>
        <w:left w:val="none" w:sz="0" w:space="0" w:color="auto"/>
        <w:bottom w:val="none" w:sz="0" w:space="0" w:color="auto"/>
        <w:right w:val="none" w:sz="0" w:space="0" w:color="auto"/>
      </w:divBdr>
      <w:divsChild>
        <w:div w:id="1972245978">
          <w:marLeft w:val="0"/>
          <w:marRight w:val="0"/>
          <w:marTop w:val="0"/>
          <w:marBottom w:val="0"/>
          <w:divBdr>
            <w:top w:val="none" w:sz="0" w:space="0" w:color="auto"/>
            <w:left w:val="none" w:sz="0" w:space="0" w:color="auto"/>
            <w:bottom w:val="none" w:sz="0" w:space="0" w:color="auto"/>
            <w:right w:val="none" w:sz="0" w:space="0" w:color="auto"/>
          </w:divBdr>
          <w:divsChild>
            <w:div w:id="1927686670">
              <w:marLeft w:val="0"/>
              <w:marRight w:val="0"/>
              <w:marTop w:val="0"/>
              <w:marBottom w:val="0"/>
              <w:divBdr>
                <w:top w:val="none" w:sz="0" w:space="0" w:color="auto"/>
                <w:left w:val="none" w:sz="0" w:space="0" w:color="auto"/>
                <w:bottom w:val="none" w:sz="0" w:space="0" w:color="auto"/>
                <w:right w:val="none" w:sz="0" w:space="0" w:color="auto"/>
              </w:divBdr>
              <w:divsChild>
                <w:div w:id="283272692">
                  <w:marLeft w:val="0"/>
                  <w:marRight w:val="0"/>
                  <w:marTop w:val="0"/>
                  <w:marBottom w:val="0"/>
                  <w:divBdr>
                    <w:top w:val="none" w:sz="0" w:space="0" w:color="auto"/>
                    <w:left w:val="none" w:sz="0" w:space="0" w:color="auto"/>
                    <w:bottom w:val="none" w:sz="0" w:space="0" w:color="auto"/>
                    <w:right w:val="none" w:sz="0" w:space="0" w:color="auto"/>
                  </w:divBdr>
                </w:div>
                <w:div w:id="1878735481">
                  <w:marLeft w:val="0"/>
                  <w:marRight w:val="0"/>
                  <w:marTop w:val="0"/>
                  <w:marBottom w:val="0"/>
                  <w:divBdr>
                    <w:top w:val="none" w:sz="0" w:space="0" w:color="auto"/>
                    <w:left w:val="none" w:sz="0" w:space="0" w:color="auto"/>
                    <w:bottom w:val="none" w:sz="0" w:space="0" w:color="auto"/>
                    <w:right w:val="none" w:sz="0" w:space="0" w:color="auto"/>
                  </w:divBdr>
                </w:div>
                <w:div w:id="1581407551">
                  <w:marLeft w:val="0"/>
                  <w:marRight w:val="0"/>
                  <w:marTop w:val="0"/>
                  <w:marBottom w:val="0"/>
                  <w:divBdr>
                    <w:top w:val="none" w:sz="0" w:space="0" w:color="auto"/>
                    <w:left w:val="none" w:sz="0" w:space="0" w:color="auto"/>
                    <w:bottom w:val="none" w:sz="0" w:space="0" w:color="auto"/>
                    <w:right w:val="none" w:sz="0" w:space="0" w:color="auto"/>
                  </w:divBdr>
                </w:div>
                <w:div w:id="1616600909">
                  <w:marLeft w:val="0"/>
                  <w:marRight w:val="0"/>
                  <w:marTop w:val="0"/>
                  <w:marBottom w:val="0"/>
                  <w:divBdr>
                    <w:top w:val="none" w:sz="0" w:space="0" w:color="auto"/>
                    <w:left w:val="none" w:sz="0" w:space="0" w:color="auto"/>
                    <w:bottom w:val="none" w:sz="0" w:space="0" w:color="auto"/>
                    <w:right w:val="none" w:sz="0" w:space="0" w:color="auto"/>
                  </w:divBdr>
                </w:div>
                <w:div w:id="572083165">
                  <w:marLeft w:val="0"/>
                  <w:marRight w:val="0"/>
                  <w:marTop w:val="0"/>
                  <w:marBottom w:val="0"/>
                  <w:divBdr>
                    <w:top w:val="none" w:sz="0" w:space="0" w:color="auto"/>
                    <w:left w:val="none" w:sz="0" w:space="0" w:color="auto"/>
                    <w:bottom w:val="none" w:sz="0" w:space="0" w:color="auto"/>
                    <w:right w:val="none" w:sz="0" w:space="0" w:color="auto"/>
                  </w:divBdr>
                </w:div>
                <w:div w:id="1941714330">
                  <w:marLeft w:val="0"/>
                  <w:marRight w:val="0"/>
                  <w:marTop w:val="0"/>
                  <w:marBottom w:val="0"/>
                  <w:divBdr>
                    <w:top w:val="none" w:sz="0" w:space="0" w:color="auto"/>
                    <w:left w:val="none" w:sz="0" w:space="0" w:color="auto"/>
                    <w:bottom w:val="none" w:sz="0" w:space="0" w:color="auto"/>
                    <w:right w:val="none" w:sz="0" w:space="0" w:color="auto"/>
                  </w:divBdr>
                </w:div>
                <w:div w:id="1762608002">
                  <w:marLeft w:val="0"/>
                  <w:marRight w:val="0"/>
                  <w:marTop w:val="0"/>
                  <w:marBottom w:val="0"/>
                  <w:divBdr>
                    <w:top w:val="none" w:sz="0" w:space="0" w:color="auto"/>
                    <w:left w:val="none" w:sz="0" w:space="0" w:color="auto"/>
                    <w:bottom w:val="none" w:sz="0" w:space="0" w:color="auto"/>
                    <w:right w:val="none" w:sz="0" w:space="0" w:color="auto"/>
                  </w:divBdr>
                </w:div>
                <w:div w:id="2104106379">
                  <w:marLeft w:val="0"/>
                  <w:marRight w:val="0"/>
                  <w:marTop w:val="0"/>
                  <w:marBottom w:val="0"/>
                  <w:divBdr>
                    <w:top w:val="none" w:sz="0" w:space="0" w:color="auto"/>
                    <w:left w:val="none" w:sz="0" w:space="0" w:color="auto"/>
                    <w:bottom w:val="none" w:sz="0" w:space="0" w:color="auto"/>
                    <w:right w:val="none" w:sz="0" w:space="0" w:color="auto"/>
                  </w:divBdr>
                </w:div>
                <w:div w:id="1573470143">
                  <w:marLeft w:val="0"/>
                  <w:marRight w:val="0"/>
                  <w:marTop w:val="0"/>
                  <w:marBottom w:val="0"/>
                  <w:divBdr>
                    <w:top w:val="none" w:sz="0" w:space="0" w:color="auto"/>
                    <w:left w:val="none" w:sz="0" w:space="0" w:color="auto"/>
                    <w:bottom w:val="none" w:sz="0" w:space="0" w:color="auto"/>
                    <w:right w:val="none" w:sz="0" w:space="0" w:color="auto"/>
                  </w:divBdr>
                </w:div>
                <w:div w:id="285937911">
                  <w:marLeft w:val="0"/>
                  <w:marRight w:val="0"/>
                  <w:marTop w:val="0"/>
                  <w:marBottom w:val="0"/>
                  <w:divBdr>
                    <w:top w:val="none" w:sz="0" w:space="0" w:color="auto"/>
                    <w:left w:val="none" w:sz="0" w:space="0" w:color="auto"/>
                    <w:bottom w:val="none" w:sz="0" w:space="0" w:color="auto"/>
                    <w:right w:val="none" w:sz="0" w:space="0" w:color="auto"/>
                  </w:divBdr>
                </w:div>
                <w:div w:id="1456368992">
                  <w:marLeft w:val="0"/>
                  <w:marRight w:val="0"/>
                  <w:marTop w:val="0"/>
                  <w:marBottom w:val="0"/>
                  <w:divBdr>
                    <w:top w:val="none" w:sz="0" w:space="0" w:color="auto"/>
                    <w:left w:val="none" w:sz="0" w:space="0" w:color="auto"/>
                    <w:bottom w:val="none" w:sz="0" w:space="0" w:color="auto"/>
                    <w:right w:val="none" w:sz="0" w:space="0" w:color="auto"/>
                  </w:divBdr>
                </w:div>
                <w:div w:id="298152128">
                  <w:marLeft w:val="0"/>
                  <w:marRight w:val="0"/>
                  <w:marTop w:val="0"/>
                  <w:marBottom w:val="0"/>
                  <w:divBdr>
                    <w:top w:val="none" w:sz="0" w:space="0" w:color="auto"/>
                    <w:left w:val="none" w:sz="0" w:space="0" w:color="auto"/>
                    <w:bottom w:val="none" w:sz="0" w:space="0" w:color="auto"/>
                    <w:right w:val="none" w:sz="0" w:space="0" w:color="auto"/>
                  </w:divBdr>
                </w:div>
                <w:div w:id="665594013">
                  <w:marLeft w:val="0"/>
                  <w:marRight w:val="0"/>
                  <w:marTop w:val="0"/>
                  <w:marBottom w:val="0"/>
                  <w:divBdr>
                    <w:top w:val="none" w:sz="0" w:space="0" w:color="auto"/>
                    <w:left w:val="none" w:sz="0" w:space="0" w:color="auto"/>
                    <w:bottom w:val="none" w:sz="0" w:space="0" w:color="auto"/>
                    <w:right w:val="none" w:sz="0" w:space="0" w:color="auto"/>
                  </w:divBdr>
                </w:div>
                <w:div w:id="720248657">
                  <w:marLeft w:val="0"/>
                  <w:marRight w:val="0"/>
                  <w:marTop w:val="0"/>
                  <w:marBottom w:val="0"/>
                  <w:divBdr>
                    <w:top w:val="none" w:sz="0" w:space="0" w:color="auto"/>
                    <w:left w:val="none" w:sz="0" w:space="0" w:color="auto"/>
                    <w:bottom w:val="none" w:sz="0" w:space="0" w:color="auto"/>
                    <w:right w:val="none" w:sz="0" w:space="0" w:color="auto"/>
                  </w:divBdr>
                </w:div>
                <w:div w:id="2076858480">
                  <w:marLeft w:val="0"/>
                  <w:marRight w:val="0"/>
                  <w:marTop w:val="0"/>
                  <w:marBottom w:val="0"/>
                  <w:divBdr>
                    <w:top w:val="none" w:sz="0" w:space="0" w:color="auto"/>
                    <w:left w:val="none" w:sz="0" w:space="0" w:color="auto"/>
                    <w:bottom w:val="none" w:sz="0" w:space="0" w:color="auto"/>
                    <w:right w:val="none" w:sz="0" w:space="0" w:color="auto"/>
                  </w:divBdr>
                </w:div>
                <w:div w:id="1701585818">
                  <w:marLeft w:val="0"/>
                  <w:marRight w:val="0"/>
                  <w:marTop w:val="0"/>
                  <w:marBottom w:val="0"/>
                  <w:divBdr>
                    <w:top w:val="none" w:sz="0" w:space="0" w:color="auto"/>
                    <w:left w:val="none" w:sz="0" w:space="0" w:color="auto"/>
                    <w:bottom w:val="none" w:sz="0" w:space="0" w:color="auto"/>
                    <w:right w:val="none" w:sz="0" w:space="0" w:color="auto"/>
                  </w:divBdr>
                </w:div>
                <w:div w:id="1425808473">
                  <w:marLeft w:val="0"/>
                  <w:marRight w:val="0"/>
                  <w:marTop w:val="0"/>
                  <w:marBottom w:val="0"/>
                  <w:divBdr>
                    <w:top w:val="none" w:sz="0" w:space="0" w:color="auto"/>
                    <w:left w:val="none" w:sz="0" w:space="0" w:color="auto"/>
                    <w:bottom w:val="none" w:sz="0" w:space="0" w:color="auto"/>
                    <w:right w:val="none" w:sz="0" w:space="0" w:color="auto"/>
                  </w:divBdr>
                </w:div>
                <w:div w:id="476412354">
                  <w:marLeft w:val="0"/>
                  <w:marRight w:val="0"/>
                  <w:marTop w:val="0"/>
                  <w:marBottom w:val="0"/>
                  <w:divBdr>
                    <w:top w:val="none" w:sz="0" w:space="0" w:color="auto"/>
                    <w:left w:val="none" w:sz="0" w:space="0" w:color="auto"/>
                    <w:bottom w:val="none" w:sz="0" w:space="0" w:color="auto"/>
                    <w:right w:val="none" w:sz="0" w:space="0" w:color="auto"/>
                  </w:divBdr>
                </w:div>
                <w:div w:id="945500160">
                  <w:marLeft w:val="0"/>
                  <w:marRight w:val="0"/>
                  <w:marTop w:val="0"/>
                  <w:marBottom w:val="0"/>
                  <w:divBdr>
                    <w:top w:val="none" w:sz="0" w:space="0" w:color="auto"/>
                    <w:left w:val="none" w:sz="0" w:space="0" w:color="auto"/>
                    <w:bottom w:val="none" w:sz="0" w:space="0" w:color="auto"/>
                    <w:right w:val="none" w:sz="0" w:space="0" w:color="auto"/>
                  </w:divBdr>
                </w:div>
                <w:div w:id="401947605">
                  <w:marLeft w:val="0"/>
                  <w:marRight w:val="0"/>
                  <w:marTop w:val="0"/>
                  <w:marBottom w:val="0"/>
                  <w:divBdr>
                    <w:top w:val="none" w:sz="0" w:space="0" w:color="auto"/>
                    <w:left w:val="none" w:sz="0" w:space="0" w:color="auto"/>
                    <w:bottom w:val="none" w:sz="0" w:space="0" w:color="auto"/>
                    <w:right w:val="none" w:sz="0" w:space="0" w:color="auto"/>
                  </w:divBdr>
                </w:div>
                <w:div w:id="2056588192">
                  <w:marLeft w:val="0"/>
                  <w:marRight w:val="0"/>
                  <w:marTop w:val="0"/>
                  <w:marBottom w:val="0"/>
                  <w:divBdr>
                    <w:top w:val="none" w:sz="0" w:space="0" w:color="auto"/>
                    <w:left w:val="none" w:sz="0" w:space="0" w:color="auto"/>
                    <w:bottom w:val="none" w:sz="0" w:space="0" w:color="auto"/>
                    <w:right w:val="none" w:sz="0" w:space="0" w:color="auto"/>
                  </w:divBdr>
                </w:div>
                <w:div w:id="2035884517">
                  <w:marLeft w:val="0"/>
                  <w:marRight w:val="0"/>
                  <w:marTop w:val="0"/>
                  <w:marBottom w:val="0"/>
                  <w:divBdr>
                    <w:top w:val="none" w:sz="0" w:space="0" w:color="auto"/>
                    <w:left w:val="none" w:sz="0" w:space="0" w:color="auto"/>
                    <w:bottom w:val="none" w:sz="0" w:space="0" w:color="auto"/>
                    <w:right w:val="none" w:sz="0" w:space="0" w:color="auto"/>
                  </w:divBdr>
                </w:div>
                <w:div w:id="1328825326">
                  <w:marLeft w:val="0"/>
                  <w:marRight w:val="0"/>
                  <w:marTop w:val="0"/>
                  <w:marBottom w:val="0"/>
                  <w:divBdr>
                    <w:top w:val="none" w:sz="0" w:space="0" w:color="auto"/>
                    <w:left w:val="none" w:sz="0" w:space="0" w:color="auto"/>
                    <w:bottom w:val="none" w:sz="0" w:space="0" w:color="auto"/>
                    <w:right w:val="none" w:sz="0" w:space="0" w:color="auto"/>
                  </w:divBdr>
                </w:div>
                <w:div w:id="583606922">
                  <w:marLeft w:val="0"/>
                  <w:marRight w:val="0"/>
                  <w:marTop w:val="0"/>
                  <w:marBottom w:val="0"/>
                  <w:divBdr>
                    <w:top w:val="none" w:sz="0" w:space="0" w:color="auto"/>
                    <w:left w:val="none" w:sz="0" w:space="0" w:color="auto"/>
                    <w:bottom w:val="none" w:sz="0" w:space="0" w:color="auto"/>
                    <w:right w:val="none" w:sz="0" w:space="0" w:color="auto"/>
                  </w:divBdr>
                </w:div>
                <w:div w:id="438061848">
                  <w:marLeft w:val="0"/>
                  <w:marRight w:val="0"/>
                  <w:marTop w:val="0"/>
                  <w:marBottom w:val="0"/>
                  <w:divBdr>
                    <w:top w:val="none" w:sz="0" w:space="0" w:color="auto"/>
                    <w:left w:val="none" w:sz="0" w:space="0" w:color="auto"/>
                    <w:bottom w:val="none" w:sz="0" w:space="0" w:color="auto"/>
                    <w:right w:val="none" w:sz="0" w:space="0" w:color="auto"/>
                  </w:divBdr>
                </w:div>
                <w:div w:id="196785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e.gov.cn/xxgk2018/xxgk/xxgk06/202001/W020200107580708495457.doc" TargetMode="External"/><Relationship Id="rId4" Type="http://schemas.openxmlformats.org/officeDocument/2006/relationships/hyperlink" Target="http://www.mee.gov.cn/xxgk2018/xxgk/xxgk06/202001/W02020010758070826423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dc:creator>
  <cp:keywords/>
  <dc:description/>
  <cp:lastModifiedBy>Xin</cp:lastModifiedBy>
  <cp:revision>2</cp:revision>
  <dcterms:created xsi:type="dcterms:W3CDTF">2020-02-12T05:56:00Z</dcterms:created>
  <dcterms:modified xsi:type="dcterms:W3CDTF">2020-02-12T05:56:00Z</dcterms:modified>
</cp:coreProperties>
</file>