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</w:pPr>
      <w:r w:rsidRPr="00975F0C"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  <w:t>2019</w:t>
      </w:r>
      <w:r w:rsidRPr="00975F0C"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  <w:t>年度杨浦区基层法律服务所</w:t>
      </w:r>
      <w:r w:rsidRPr="00975F0C"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  <w:t>和基层法律服务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华文中宋"/>
          <w:b/>
          <w:bCs/>
          <w:snapToGrid w:val="0"/>
          <w:color w:val="000000"/>
          <w:kern w:val="0"/>
          <w:sz w:val="36"/>
          <w:szCs w:val="36"/>
        </w:rPr>
      </w:pPr>
      <w:r w:rsidRPr="00975F0C"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  <w:t>工作者</w:t>
      </w:r>
      <w:r w:rsidRPr="00975F0C">
        <w:rPr>
          <w:rFonts w:asciiTheme="majorEastAsia" w:eastAsiaTheme="majorEastAsia" w:hAnsiTheme="majorEastAsia" w:cs="华文中宋" w:hint="eastAsia"/>
          <w:b/>
          <w:bCs/>
          <w:snapToGrid w:val="0"/>
          <w:color w:val="000000"/>
          <w:kern w:val="0"/>
          <w:sz w:val="36"/>
          <w:szCs w:val="36"/>
        </w:rPr>
        <w:t>公告名单</w:t>
      </w:r>
    </w:p>
    <w:p w:rsidR="00454B52" w:rsidRPr="00975F0C" w:rsidRDefault="00454B52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延吉法律服务所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5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张逸敏卢建平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邢迎萍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叶良杰史秀凤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控江法律服务所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5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杜建民肖明季洪根魏根富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  </w:t>
      </w:r>
      <w:r w:rsidRPr="00975F0C"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  <w:t>陈和平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长海法律服务所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3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单筱云阚卫民方宇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殷行法律服务所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5</w:t>
      </w:r>
      <w:bookmarkStart w:id="0" w:name="_GoBack"/>
      <w:bookmarkEnd w:id="0"/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丁勤戚庆海潘世泉王美玲朱一平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  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大桥法律服务所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13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刘红力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张伟力余慧康丁新宝张莉莉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张胜凤钱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平俞祥铸张黎光宋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栽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余凌志钱德邦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高伟嵩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江浦法律服务所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14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薛光耀卢庭方季凤仙丁双阳张吉林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韩兴花陆慧英钱国英王雅丽董沁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顾海林钱建华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王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刚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   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胡安文</w:t>
      </w:r>
    </w:p>
    <w:p w:rsidR="00454B52" w:rsidRPr="00975F0C" w:rsidRDefault="0005167F" w:rsidP="00975F0C">
      <w:pPr>
        <w:tabs>
          <w:tab w:val="left" w:pos="90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五角场法律服务所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（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5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人</w:t>
      </w:r>
      <w:r w:rsidRPr="00975F0C">
        <w:rPr>
          <w:rFonts w:ascii="仿宋_GB2312" w:eastAsia="仿宋_GB2312" w:cs="宋体" w:hint="eastAsia"/>
          <w:bCs/>
          <w:snapToGrid w:val="0"/>
          <w:color w:val="000000"/>
          <w:spacing w:val="-4"/>
          <w:kern w:val="0"/>
          <w:sz w:val="30"/>
          <w:szCs w:val="30"/>
        </w:rPr>
        <w:t>）</w:t>
      </w:r>
    </w:p>
    <w:p w:rsidR="00454B52" w:rsidRPr="00975F0C" w:rsidRDefault="0005167F" w:rsidP="00975F0C"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600" w:lineRule="exact"/>
        <w:ind w:firstLineChars="200" w:firstLine="584"/>
        <w:rPr>
          <w:rFonts w:ascii="仿宋_GB2312" w:eastAsia="仿宋_GB2312" w:hint="eastAsia"/>
          <w:snapToGrid w:val="0"/>
          <w:color w:val="000000"/>
          <w:spacing w:val="-4"/>
          <w:kern w:val="0"/>
          <w:sz w:val="30"/>
          <w:szCs w:val="30"/>
        </w:rPr>
      </w:pP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张国庆全文兰罗法兴王长富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>张玉娣</w:t>
      </w:r>
      <w:r w:rsidRPr="00975F0C">
        <w:rPr>
          <w:rFonts w:ascii="仿宋_GB2312" w:eastAsia="仿宋_GB2312" w:cs="仿宋_GB2312" w:hint="eastAsia"/>
          <w:snapToGrid w:val="0"/>
          <w:color w:val="000000"/>
          <w:spacing w:val="-4"/>
          <w:kern w:val="0"/>
          <w:sz w:val="30"/>
          <w:szCs w:val="30"/>
        </w:rPr>
        <w:t xml:space="preserve"> </w:t>
      </w:r>
    </w:p>
    <w:sectPr w:rsidR="00454B52" w:rsidRPr="00975F0C" w:rsidSect="00975F0C">
      <w:pgSz w:w="11906" w:h="16838"/>
      <w:pgMar w:top="2098" w:right="1418" w:bottom="209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7F" w:rsidRDefault="0005167F" w:rsidP="004C5A9A">
      <w:r>
        <w:separator/>
      </w:r>
    </w:p>
  </w:endnote>
  <w:endnote w:type="continuationSeparator" w:id="1">
    <w:p w:rsidR="0005167F" w:rsidRDefault="0005167F" w:rsidP="004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7F" w:rsidRDefault="0005167F" w:rsidP="004C5A9A">
      <w:r>
        <w:separator/>
      </w:r>
    </w:p>
  </w:footnote>
  <w:footnote w:type="continuationSeparator" w:id="1">
    <w:p w:rsidR="0005167F" w:rsidRDefault="0005167F" w:rsidP="004C5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B52"/>
    <w:rsid w:val="0005167F"/>
    <w:rsid w:val="00454B52"/>
    <w:rsid w:val="004C5A9A"/>
    <w:rsid w:val="00975F0C"/>
    <w:rsid w:val="1F623C34"/>
    <w:rsid w:val="26F05497"/>
    <w:rsid w:val="4B7F2F02"/>
    <w:rsid w:val="6C031683"/>
    <w:rsid w:val="76F1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5A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5A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2020-04-17T08:52:00Z</dcterms:created>
  <dcterms:modified xsi:type="dcterms:W3CDTF">2020-04-17T08:54:00Z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